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16FD" w14:textId="77777777" w:rsidR="005A6B87" w:rsidRDefault="005A6B87" w:rsidP="008F0425">
      <w:pPr>
        <w:spacing w:before="100" w:beforeAutospacing="1" w:after="96" w:line="240" w:lineRule="auto"/>
        <w:rPr>
          <w:rFonts w:ascii="Verdana" w:eastAsia="Times New Roman" w:hAnsi="Verdana" w:cs="Tahoma"/>
          <w:b/>
          <w:bCs/>
          <w:color w:val="002C75"/>
        </w:rPr>
      </w:pPr>
      <w:r>
        <w:rPr>
          <w:rFonts w:ascii="Verdana" w:eastAsia="Times New Roman" w:hAnsi="Verdana" w:cs="Tahoma"/>
          <w:b/>
          <w:bCs/>
          <w:color w:val="002C75"/>
        </w:rPr>
        <w:t>Links about teaching and learning</w:t>
      </w:r>
    </w:p>
    <w:p w14:paraId="5D95B605" w14:textId="77777777" w:rsidR="005A6B87" w:rsidRPr="005A6B87" w:rsidRDefault="008F0425" w:rsidP="008F0425">
      <w:pPr>
        <w:numPr>
          <w:ilvl w:val="0"/>
          <w:numId w:val="1"/>
        </w:numPr>
        <w:spacing w:before="100" w:beforeAutospacing="1" w:after="96" w:line="240" w:lineRule="auto"/>
        <w:rPr>
          <w:rFonts w:ascii="Verdana" w:eastAsia="Times New Roman" w:hAnsi="Verdana" w:cs="Tahoma"/>
          <w:color w:val="002C75"/>
          <w:sz w:val="17"/>
          <w:szCs w:val="17"/>
        </w:rPr>
      </w:pPr>
      <w:r w:rsidRPr="008F0425">
        <w:rPr>
          <w:rFonts w:ascii="Verdana" w:eastAsia="Times New Roman" w:hAnsi="Verdana" w:cs="Tahoma"/>
          <w:b/>
          <w:bCs/>
          <w:color w:val="002C75"/>
        </w:rPr>
        <w:t>Links to learning styles:</w:t>
      </w:r>
    </w:p>
    <w:p w14:paraId="5374D8B3" w14:textId="77777777" w:rsidR="008F0425" w:rsidRPr="005A6B87" w:rsidRDefault="008F0425" w:rsidP="005A6B87">
      <w:pPr>
        <w:spacing w:before="100" w:beforeAutospacing="1" w:after="96" w:line="240" w:lineRule="auto"/>
        <w:ind w:left="720"/>
        <w:rPr>
          <w:rFonts w:ascii="Verdana" w:eastAsia="Times New Roman" w:hAnsi="Verdana" w:cs="Tahoma"/>
          <w:color w:val="548DD4" w:themeColor="text2" w:themeTint="99"/>
        </w:rPr>
      </w:pPr>
      <w:r w:rsidRPr="008F0425">
        <w:rPr>
          <w:rFonts w:ascii="Verdana" w:eastAsia="Times New Roman" w:hAnsi="Verdana" w:cs="Tahoma"/>
          <w:color w:val="002C75"/>
          <w:sz w:val="17"/>
          <w:szCs w:val="17"/>
        </w:rPr>
        <w:br/>
      </w:r>
      <w:r w:rsidR="00685A24">
        <w:fldChar w:fldCharType="begin"/>
      </w:r>
      <w:r w:rsidR="00685A24">
        <w:instrText xml:space="preserve"> HYPERLINK "http://www.faculty.londondeanery.ac.uk/e-learning/setting-learning-objectives/Toolbox%20-%20%20Learning%20theories.pdf" \t "_blank" </w:instrText>
      </w:r>
      <w:r w:rsidR="00685A24">
        <w:fldChar w:fldCharType="separate"/>
      </w:r>
      <w:r w:rsidRPr="008F0425">
        <w:rPr>
          <w:rFonts w:ascii="Verdana" w:eastAsia="Times New Roman" w:hAnsi="Verdana" w:cs="Tahoma"/>
          <w:b/>
          <w:bCs/>
          <w:color w:val="548DD4" w:themeColor="text2" w:themeTint="99"/>
          <w:u w:val="single"/>
        </w:rPr>
        <w:t>http://www.faculty.londondeanery.ac.uk/e-learning/setting-learning-objectives/Toolbox%20-%20%20Learning%20theories.pdf</w:t>
      </w:r>
      <w:r w:rsidR="00685A24">
        <w:rPr>
          <w:rFonts w:ascii="Verdana" w:eastAsia="Times New Roman" w:hAnsi="Verdana" w:cs="Tahoma"/>
          <w:b/>
          <w:bCs/>
          <w:color w:val="548DD4" w:themeColor="text2" w:themeTint="99"/>
          <w:u w:val="single"/>
        </w:rPr>
        <w:fldChar w:fldCharType="end"/>
      </w:r>
    </w:p>
    <w:p w14:paraId="44AA20AC" w14:textId="77777777" w:rsidR="005A6B87" w:rsidRPr="005A6B87" w:rsidRDefault="00685A24" w:rsidP="005A6B87">
      <w:pPr>
        <w:spacing w:before="100" w:beforeAutospacing="1" w:after="96"/>
        <w:ind w:left="720"/>
        <w:rPr>
          <w:rFonts w:ascii="Verdana" w:eastAsia="Times New Roman" w:hAnsi="Verdana" w:cs="Tahoma"/>
          <w:color w:val="548DD4" w:themeColor="text2" w:themeTint="99"/>
        </w:rPr>
      </w:pPr>
      <w:hyperlink r:id="rId6" w:history="1">
        <w:r w:rsidR="005A6B87" w:rsidRPr="005A6B87">
          <w:rPr>
            <w:rStyle w:val="Hyperlink"/>
            <w:rFonts w:ascii="Verdana" w:eastAsia="Times New Roman" w:hAnsi="Verdana" w:cs="Tahoma"/>
            <w:b/>
            <w:bCs/>
            <w:color w:val="548DD4" w:themeColor="text2" w:themeTint="99"/>
          </w:rPr>
          <w:t>http://www.learning-styles-online.com/inventory/</w:t>
        </w:r>
      </w:hyperlink>
      <w:r w:rsidR="005A6B87" w:rsidRPr="005A6B87">
        <w:rPr>
          <w:rFonts w:ascii="Verdana" w:eastAsia="Times New Roman" w:hAnsi="Verdana" w:cs="Tahoma"/>
          <w:b/>
          <w:bCs/>
          <w:color w:val="548DD4" w:themeColor="text2" w:themeTint="99"/>
        </w:rPr>
        <w:t xml:space="preserve"> </w:t>
      </w:r>
    </w:p>
    <w:p w14:paraId="4DB43190" w14:textId="77777777" w:rsidR="005A6B87" w:rsidRPr="005A6B87" w:rsidRDefault="005A6B87" w:rsidP="005A6B87">
      <w:pPr>
        <w:spacing w:before="100" w:beforeAutospacing="1" w:after="96"/>
        <w:ind w:left="720"/>
        <w:rPr>
          <w:rFonts w:ascii="Verdana" w:eastAsia="Times New Roman" w:hAnsi="Verdana" w:cs="Tahoma"/>
          <w:b/>
          <w:bCs/>
          <w:color w:val="548DD4" w:themeColor="text2" w:themeTint="99"/>
        </w:rPr>
      </w:pPr>
      <w:r w:rsidRPr="005A6B87">
        <w:rPr>
          <w:rFonts w:ascii="Verdana" w:eastAsia="Times New Roman" w:hAnsi="Verdana" w:cs="Tahoma"/>
          <w:b/>
          <w:bCs/>
          <w:color w:val="548DD4" w:themeColor="text2" w:themeTint="99"/>
        </w:rPr>
        <w:t>http://www.peterhoney.com/</w:t>
      </w:r>
    </w:p>
    <w:p w14:paraId="14DE3B4E" w14:textId="77777777" w:rsidR="005A6B87" w:rsidRPr="005A6B87" w:rsidRDefault="005A6B87" w:rsidP="005A6B87">
      <w:pPr>
        <w:spacing w:before="100" w:beforeAutospacing="1" w:after="96"/>
        <w:ind w:left="720"/>
        <w:rPr>
          <w:rFonts w:ascii="Verdana" w:eastAsia="Times New Roman" w:hAnsi="Verdana" w:cs="Tahoma"/>
          <w:b/>
          <w:color w:val="548DD4" w:themeColor="text2" w:themeTint="99"/>
        </w:rPr>
      </w:pPr>
      <w:r w:rsidRPr="005A6B87">
        <w:rPr>
          <w:rFonts w:ascii="Verdana" w:eastAsia="Times New Roman" w:hAnsi="Verdana" w:cs="Tahoma"/>
          <w:b/>
          <w:color w:val="548DD4" w:themeColor="text2" w:themeTint="99"/>
        </w:rPr>
        <w:t>http://www.haygroup.com/tl/Questionnaires_Workbooks/Kolb_Learning_Style_Inventory.aspx</w:t>
      </w:r>
    </w:p>
    <w:p w14:paraId="2C95D895" w14:textId="77777777" w:rsidR="005A6B87" w:rsidRDefault="005A6B87" w:rsidP="005A6B87">
      <w:pPr>
        <w:pStyle w:val="ListParagraph"/>
        <w:numPr>
          <w:ilvl w:val="0"/>
          <w:numId w:val="3"/>
        </w:numPr>
        <w:spacing w:before="100" w:beforeAutospacing="1" w:after="96" w:line="240" w:lineRule="auto"/>
        <w:rPr>
          <w:rFonts w:ascii="Verdana" w:eastAsia="Times New Roman" w:hAnsi="Verdana" w:cs="Tahoma"/>
          <w:color w:val="002C75"/>
          <w:sz w:val="17"/>
          <w:szCs w:val="17"/>
        </w:rPr>
      </w:pPr>
      <w:r w:rsidRPr="005A6B87">
        <w:rPr>
          <w:rFonts w:ascii="Verdana" w:eastAsia="Times New Roman" w:hAnsi="Verdana" w:cs="Tahoma"/>
          <w:b/>
          <w:color w:val="002C75"/>
        </w:rPr>
        <w:t>H</w:t>
      </w:r>
      <w:r w:rsidR="008F0425" w:rsidRPr="005A6B87">
        <w:rPr>
          <w:rFonts w:ascii="Verdana" w:eastAsia="Times New Roman" w:hAnsi="Verdana" w:cs="Tahoma"/>
          <w:b/>
          <w:color w:val="002C75"/>
        </w:rPr>
        <w:t>elpful website on adult learners:</w:t>
      </w:r>
      <w:r w:rsidR="008F0425" w:rsidRPr="005A6B87">
        <w:rPr>
          <w:rFonts w:ascii="Verdana" w:eastAsia="Times New Roman" w:hAnsi="Verdana" w:cs="Tahoma"/>
          <w:color w:val="002C75"/>
          <w:sz w:val="17"/>
          <w:szCs w:val="17"/>
        </w:rPr>
        <w:t xml:space="preserve">  </w:t>
      </w:r>
    </w:p>
    <w:p w14:paraId="0BA29D48" w14:textId="77777777" w:rsidR="005A6B87" w:rsidRDefault="005A6B87" w:rsidP="005A6B87">
      <w:pPr>
        <w:pStyle w:val="ListParagraph"/>
        <w:spacing w:before="100" w:beforeAutospacing="1" w:after="96" w:line="240" w:lineRule="auto"/>
        <w:rPr>
          <w:rFonts w:ascii="Verdana" w:eastAsia="Times New Roman" w:hAnsi="Verdana" w:cs="Tahoma"/>
          <w:color w:val="002C75"/>
          <w:sz w:val="17"/>
          <w:szCs w:val="17"/>
        </w:rPr>
      </w:pPr>
    </w:p>
    <w:p w14:paraId="78787BC4" w14:textId="77777777" w:rsidR="008F0425" w:rsidRPr="008F0425" w:rsidRDefault="00685A24" w:rsidP="00685A24">
      <w:pPr>
        <w:pStyle w:val="ListParagraph"/>
        <w:spacing w:before="100" w:beforeAutospacing="1" w:after="96" w:line="240" w:lineRule="auto"/>
        <w:rPr>
          <w:rFonts w:ascii="Verdana" w:eastAsia="Times New Roman" w:hAnsi="Verdana" w:cs="Tahoma"/>
          <w:color w:val="548DD4" w:themeColor="text2" w:themeTint="99"/>
        </w:rPr>
      </w:pPr>
      <w:r>
        <w:fldChar w:fldCharType="begin"/>
      </w:r>
      <w:r>
        <w:instrText xml:space="preserve"> HYPERLINK "http://agelesslearner.com/intros/adultlearning.html" \t "_blank" </w:instrText>
      </w:r>
      <w:r>
        <w:fldChar w:fldCharType="separate"/>
      </w:r>
      <w:r w:rsidR="008F0425" w:rsidRPr="005A6B87">
        <w:rPr>
          <w:rFonts w:ascii="Verdana" w:eastAsia="Times New Roman" w:hAnsi="Verdana" w:cs="Tahoma"/>
          <w:b/>
          <w:bCs/>
          <w:color w:val="548DD4" w:themeColor="text2" w:themeTint="99"/>
          <w:u w:val="single"/>
        </w:rPr>
        <w:t>http://agelesslearner.com/intros/adultlearning.html</w:t>
      </w:r>
      <w:r>
        <w:rPr>
          <w:rFonts w:ascii="Verdana" w:eastAsia="Times New Roman" w:hAnsi="Verdana" w:cs="Tahoma"/>
          <w:b/>
          <w:bCs/>
          <w:color w:val="548DD4" w:themeColor="text2" w:themeTint="99"/>
          <w:u w:val="single"/>
        </w:rPr>
        <w:fldChar w:fldCharType="end"/>
      </w:r>
      <w:bookmarkStart w:id="0" w:name="_GoBack"/>
      <w:bookmarkEnd w:id="0"/>
      <w:r w:rsidR="008F0425" w:rsidRPr="008F0425">
        <w:rPr>
          <w:rFonts w:ascii="Verdana" w:eastAsia="Times New Roman" w:hAnsi="Verdana" w:cs="Tahoma"/>
          <w:color w:val="548DD4" w:themeColor="text2" w:themeTint="99"/>
        </w:rPr>
        <w:t xml:space="preserve"> </w:t>
      </w:r>
    </w:p>
    <w:p w14:paraId="4130F947" w14:textId="77777777" w:rsidR="001E1F98" w:rsidRDefault="001E1F98"/>
    <w:sectPr w:rsidR="001E1F98" w:rsidSect="001E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BED"/>
    <w:multiLevelType w:val="multilevel"/>
    <w:tmpl w:val="D1C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403E1"/>
    <w:multiLevelType w:val="hybridMultilevel"/>
    <w:tmpl w:val="F054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073C2"/>
    <w:multiLevelType w:val="hybridMultilevel"/>
    <w:tmpl w:val="385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425"/>
    <w:rsid w:val="001E1F98"/>
    <w:rsid w:val="005A6B87"/>
    <w:rsid w:val="00685A24"/>
    <w:rsid w:val="008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5D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425"/>
    <w:rPr>
      <w:b/>
      <w:bCs/>
    </w:rPr>
  </w:style>
  <w:style w:type="paragraph" w:styleId="ListParagraph">
    <w:name w:val="List Paragraph"/>
    <w:basedOn w:val="Normal"/>
    <w:uiPriority w:val="34"/>
    <w:qFormat/>
    <w:rsid w:val="005A6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ing-styles-online.com/inventor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Brandon Fields</cp:lastModifiedBy>
  <cp:revision>2</cp:revision>
  <dcterms:created xsi:type="dcterms:W3CDTF">2009-10-07T14:35:00Z</dcterms:created>
  <dcterms:modified xsi:type="dcterms:W3CDTF">2014-01-31T19:15:00Z</dcterms:modified>
</cp:coreProperties>
</file>